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57" w:rsidRDefault="00195D57">
      <w:pPr>
        <w:pStyle w:val="ConsPlusTitlePage"/>
      </w:pPr>
      <w:r>
        <w:t xml:space="preserve">Документ предоставлен </w:t>
      </w:r>
      <w:hyperlink r:id="rId7" w:history="1">
        <w:proofErr w:type="spellStart"/>
        <w:r>
          <w:rPr>
            <w:color w:val="0000FF"/>
          </w:rPr>
          <w:t>КонсультантПлюс</w:t>
        </w:r>
        <w:proofErr w:type="spellEnd"/>
      </w:hyperlink>
      <w:r>
        <w:br/>
      </w:r>
    </w:p>
    <w:p w:rsidR="00195D57" w:rsidRDefault="00195D57">
      <w:pPr>
        <w:pStyle w:val="ConsPlusNormal"/>
        <w:jc w:val="both"/>
        <w:outlineLvl w:val="0"/>
      </w:pPr>
    </w:p>
    <w:p w:rsidR="00195D57" w:rsidRDefault="00195D57">
      <w:pPr>
        <w:pStyle w:val="ConsPlusNormal"/>
        <w:outlineLvl w:val="0"/>
      </w:pPr>
      <w:r>
        <w:t>Зарегистрировано в Минюсте России 11 декабря 2018 г. N 52960</w:t>
      </w:r>
    </w:p>
    <w:p w:rsidR="00195D57" w:rsidRDefault="00195D57">
      <w:pPr>
        <w:pStyle w:val="ConsPlusNormal"/>
        <w:pBdr>
          <w:top w:val="single" w:sz="6" w:space="0" w:color="auto"/>
        </w:pBdr>
        <w:spacing w:before="100" w:after="100"/>
        <w:jc w:val="both"/>
        <w:rPr>
          <w:sz w:val="2"/>
          <w:szCs w:val="2"/>
        </w:rPr>
      </w:pPr>
    </w:p>
    <w:p w:rsidR="00195D57" w:rsidRDefault="00195D57">
      <w:pPr>
        <w:pStyle w:val="ConsPlusNormal"/>
        <w:jc w:val="both"/>
      </w:pPr>
    </w:p>
    <w:p w:rsidR="00195D57" w:rsidRDefault="00195D57">
      <w:pPr>
        <w:pStyle w:val="ConsPlusTitle"/>
        <w:jc w:val="center"/>
      </w:pPr>
      <w:r>
        <w:t>МИНИСТЕРСТВО ПРОСВЕЩЕНИЯ РОССИЙСКОЙ ФЕДЕРАЦИИ</w:t>
      </w:r>
    </w:p>
    <w:p w:rsidR="00195D57" w:rsidRDefault="00195D57">
      <w:pPr>
        <w:pStyle w:val="ConsPlusTitle"/>
        <w:jc w:val="center"/>
      </w:pPr>
    </w:p>
    <w:p w:rsidR="00195D57" w:rsidRDefault="00195D57">
      <w:pPr>
        <w:pStyle w:val="ConsPlusTitle"/>
        <w:jc w:val="center"/>
      </w:pPr>
      <w:r>
        <w:t>ПРИКАЗ</w:t>
      </w:r>
    </w:p>
    <w:p w:rsidR="00195D57" w:rsidRDefault="00195D57">
      <w:pPr>
        <w:pStyle w:val="ConsPlusTitle"/>
        <w:jc w:val="center"/>
      </w:pPr>
      <w:r>
        <w:t>от 20 ноября 2018 г. N 235</w:t>
      </w:r>
    </w:p>
    <w:p w:rsidR="00195D57" w:rsidRDefault="00195D57">
      <w:pPr>
        <w:pStyle w:val="ConsPlusTitle"/>
        <w:jc w:val="center"/>
      </w:pPr>
    </w:p>
    <w:p w:rsidR="00195D57" w:rsidRDefault="00195D57">
      <w:pPr>
        <w:pStyle w:val="ConsPlusTitle"/>
        <w:jc w:val="center"/>
      </w:pPr>
      <w:r>
        <w:t>ОБ УТВЕРЖДЕНИИ ОБЩИХ ТРЕБОВАНИЙ</w:t>
      </w:r>
    </w:p>
    <w:p w:rsidR="00195D57" w:rsidRDefault="00195D57">
      <w:pPr>
        <w:pStyle w:val="ConsPlusTitle"/>
        <w:jc w:val="center"/>
      </w:pPr>
      <w:r>
        <w:t>К ОПРЕДЕЛЕНИЮ НОРМАТИВНЫХ ЗАТРАТ НА ОКАЗАНИЕ</w:t>
      </w:r>
    </w:p>
    <w:p w:rsidR="00195D57" w:rsidRDefault="00195D57">
      <w:pPr>
        <w:pStyle w:val="ConsPlusTitle"/>
        <w:jc w:val="center"/>
      </w:pPr>
      <w:r>
        <w:t xml:space="preserve">ГОСУДАРСТВЕННЫХ (МУНИЦИПАЛЬНЫХ) УСЛУГ В СФЕРЕ </w:t>
      </w:r>
      <w:proofErr w:type="gramStart"/>
      <w:r>
        <w:t>ДОШКОЛЬНОГО</w:t>
      </w:r>
      <w:proofErr w:type="gramEnd"/>
      <w:r>
        <w:t>,</w:t>
      </w:r>
    </w:p>
    <w:p w:rsidR="00195D57" w:rsidRDefault="00195D57">
      <w:pPr>
        <w:pStyle w:val="ConsPlusTitle"/>
        <w:jc w:val="center"/>
      </w:pPr>
      <w:r>
        <w:t>НАЧАЛЬНОГО ОБЩЕГО, ОСНОВНОГО ОБЩЕГО, СРЕДНЕГО ОБЩЕГО,</w:t>
      </w:r>
    </w:p>
    <w:p w:rsidR="00195D57" w:rsidRDefault="00195D57">
      <w:pPr>
        <w:pStyle w:val="ConsPlusTitle"/>
        <w:jc w:val="center"/>
      </w:pPr>
      <w:r>
        <w:t>СРЕДНЕГО ПРОФЕССИОНАЛЬНОГО ОБРАЗОВАНИЯ, ДОПОЛНИТЕЛЬНОГО</w:t>
      </w:r>
    </w:p>
    <w:p w:rsidR="00195D57" w:rsidRDefault="00195D57">
      <w:pPr>
        <w:pStyle w:val="ConsPlusTitle"/>
        <w:jc w:val="center"/>
      </w:pPr>
      <w:r>
        <w:t>ОБРАЗОВАНИЯ ДЕТЕЙ И ВЗРОСЛЫХ, ДОПОЛНИТЕЛЬНОГО</w:t>
      </w:r>
    </w:p>
    <w:p w:rsidR="00195D57" w:rsidRDefault="00195D57">
      <w:pPr>
        <w:pStyle w:val="ConsPlusTitle"/>
        <w:jc w:val="center"/>
      </w:pPr>
      <w:r>
        <w:t>ПРОФЕССИОНАЛЬНОГО ОБРАЗОВАНИЯ ДЛЯ ЛИЦ, ИМЕЮЩИХ</w:t>
      </w:r>
    </w:p>
    <w:p w:rsidR="00195D57" w:rsidRDefault="00195D57">
      <w:pPr>
        <w:pStyle w:val="ConsPlusTitle"/>
        <w:jc w:val="center"/>
      </w:pPr>
      <w:r>
        <w:t xml:space="preserve">ИЛИ </w:t>
      </w:r>
      <w:proofErr w:type="gramStart"/>
      <w:r>
        <w:t>ПОЛУЧАЮЩИХ</w:t>
      </w:r>
      <w:proofErr w:type="gramEnd"/>
      <w:r>
        <w:t xml:space="preserve"> СРЕДНЕЕ ПРОФЕССИОНАЛЬНОЕ ОБРАЗОВАНИЕ,</w:t>
      </w:r>
    </w:p>
    <w:p w:rsidR="00195D57" w:rsidRDefault="00195D57">
      <w:pPr>
        <w:pStyle w:val="ConsPlusTitle"/>
        <w:jc w:val="center"/>
      </w:pPr>
      <w:r>
        <w:t xml:space="preserve">ПРОФЕССИОНАЛЬНОГО ОБУЧЕНИЯ, </w:t>
      </w:r>
      <w:proofErr w:type="gramStart"/>
      <w:r>
        <w:t>ПРИМЕНЯЕМЫХ</w:t>
      </w:r>
      <w:proofErr w:type="gramEnd"/>
      <w:r>
        <w:t xml:space="preserve"> ПРИ РАСЧЕТЕ</w:t>
      </w:r>
    </w:p>
    <w:p w:rsidR="00195D57" w:rsidRDefault="00195D57">
      <w:pPr>
        <w:pStyle w:val="ConsPlusTitle"/>
        <w:jc w:val="center"/>
      </w:pPr>
      <w:r>
        <w:t>ОБЪЕМА СУБСИДИИ НА ФИНАНСОВОЕ ОБЕСПЕЧЕНИЕ ВЫПОЛНЕНИЯ</w:t>
      </w:r>
    </w:p>
    <w:p w:rsidR="00195D57" w:rsidRDefault="00195D57">
      <w:pPr>
        <w:pStyle w:val="ConsPlusTitle"/>
        <w:jc w:val="center"/>
      </w:pPr>
      <w:r>
        <w:t>ГОСУДАРСТВЕННОГО (МУНИЦИПАЛЬНОГО) ЗАДАНИЯ НА ОКАЗАНИЕ</w:t>
      </w:r>
    </w:p>
    <w:p w:rsidR="00195D57" w:rsidRDefault="00195D57">
      <w:pPr>
        <w:pStyle w:val="ConsPlusTitle"/>
        <w:jc w:val="center"/>
      </w:pPr>
      <w:r>
        <w:t>ГОСУДАРСТВЕННЫХ (МУНИЦИПАЛЬНЫХ) УСЛУГ (ВЫПОЛНЕНИЕ РАБОТ)</w:t>
      </w:r>
    </w:p>
    <w:p w:rsidR="00195D57" w:rsidRDefault="00195D57">
      <w:pPr>
        <w:pStyle w:val="ConsPlusTitle"/>
        <w:jc w:val="center"/>
      </w:pPr>
      <w:r>
        <w:t>ГОСУДАРСТВЕННЫМ (МУНИЦИПАЛЬНЫМ) УЧРЕЖДЕНИЕМ</w:t>
      </w:r>
    </w:p>
    <w:p w:rsidR="00195D57" w:rsidRDefault="00195D57">
      <w:pPr>
        <w:pStyle w:val="ConsPlusNormal"/>
        <w:jc w:val="both"/>
      </w:pPr>
    </w:p>
    <w:p w:rsidR="00195D57" w:rsidRDefault="00195D57">
      <w:pPr>
        <w:pStyle w:val="ConsPlusNormal"/>
        <w:ind w:firstLine="540"/>
        <w:jc w:val="both"/>
      </w:pPr>
      <w:proofErr w:type="gramStart"/>
      <w:r>
        <w:t xml:space="preserve">В соответствии с </w:t>
      </w:r>
      <w:hyperlink r:id="rId8" w:history="1">
        <w:r>
          <w:rPr>
            <w:color w:val="0000FF"/>
          </w:rPr>
          <w:t>абзацем вторым пункта 4 статьи 69.2</w:t>
        </w:r>
      </w:hyperlink>
      <w:r>
        <w:t xml:space="preserve"> Бюджетного кодекса Российской Федерации (Собрание законодательства Российской Федерации, 1998, N 31, ст. 3823; 2007, N 18, ст. 2117; 2009, N 1, ст. 18; 2010, N 19, ст. 2291; 2013, N 31, ст. 4191; 2016, N 1, ст. 26; 2017, N 30, ст. 4458) приказываю:</w:t>
      </w:r>
      <w:proofErr w:type="gramEnd"/>
    </w:p>
    <w:p w:rsidR="00195D57" w:rsidRDefault="00195D57">
      <w:pPr>
        <w:pStyle w:val="ConsPlusNormal"/>
        <w:spacing w:before="220"/>
        <w:ind w:firstLine="540"/>
        <w:jc w:val="both"/>
      </w:pPr>
      <w:r>
        <w:t xml:space="preserve">1. </w:t>
      </w:r>
      <w:proofErr w:type="gramStart"/>
      <w:r>
        <w:t xml:space="preserve">Утвердить прилагаемые общие </w:t>
      </w:r>
      <w:hyperlink w:anchor="P42" w:history="1">
        <w:r>
          <w:rPr>
            <w:color w:val="0000FF"/>
          </w:rPr>
          <w:t>требования</w:t>
        </w:r>
      </w:hyperlink>
      <w:r>
        <w:t xml:space="preserve">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w:t>
      </w:r>
      <w:proofErr w:type="gramEnd"/>
      <w:r>
        <w:t xml:space="preserve"> (выполнение работ) государственным (муниципальным) учреждением (далее - Общие требования).</w:t>
      </w:r>
    </w:p>
    <w:p w:rsidR="00195D57" w:rsidRDefault="00195D57">
      <w:pPr>
        <w:pStyle w:val="ConsPlusNormal"/>
        <w:spacing w:before="220"/>
        <w:ind w:firstLine="540"/>
        <w:jc w:val="both"/>
      </w:pPr>
      <w:r>
        <w:t xml:space="preserve">2. </w:t>
      </w:r>
      <w:proofErr w:type="gramStart"/>
      <w:r>
        <w:t xml:space="preserve">Положения Общих </w:t>
      </w:r>
      <w:hyperlink w:anchor="P42" w:history="1">
        <w:r>
          <w:rPr>
            <w:color w:val="0000FF"/>
          </w:rPr>
          <w:t>требований</w:t>
        </w:r>
      </w:hyperlink>
      <w:r>
        <w:t xml:space="preserve"> применяются при расчете объемов финансового обеспечения выполнения государственного (муниципального) задания начиная с формирования государственных (муниципальных) заданий на оказание государственных (муниципальных) услуг (выполнение работ)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на 2019 год и</w:t>
      </w:r>
      <w:proofErr w:type="gramEnd"/>
      <w:r>
        <w:t xml:space="preserve"> на </w:t>
      </w:r>
      <w:proofErr w:type="gramStart"/>
      <w:r>
        <w:t>плановый</w:t>
      </w:r>
      <w:proofErr w:type="gramEnd"/>
      <w:r>
        <w:t xml:space="preserve"> 2020 и 2021 годы.</w:t>
      </w:r>
    </w:p>
    <w:p w:rsidR="00195D57" w:rsidRDefault="00195D57">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Николаева А.В.</w:t>
      </w:r>
    </w:p>
    <w:p w:rsidR="00195D57" w:rsidRDefault="00195D57">
      <w:pPr>
        <w:pStyle w:val="ConsPlusNormal"/>
        <w:jc w:val="both"/>
      </w:pPr>
    </w:p>
    <w:p w:rsidR="00195D57" w:rsidRDefault="00195D57">
      <w:pPr>
        <w:pStyle w:val="ConsPlusNormal"/>
        <w:jc w:val="right"/>
      </w:pPr>
      <w:r>
        <w:t>Министр</w:t>
      </w:r>
    </w:p>
    <w:p w:rsidR="00195D57" w:rsidRDefault="00195D57">
      <w:pPr>
        <w:pStyle w:val="ConsPlusNormal"/>
        <w:jc w:val="right"/>
      </w:pPr>
      <w:r>
        <w:t>О.Ю.ВАСИЛЬЕВА</w:t>
      </w:r>
    </w:p>
    <w:p w:rsidR="00195D57" w:rsidRDefault="00195D57">
      <w:pPr>
        <w:pStyle w:val="ConsPlusNormal"/>
        <w:jc w:val="both"/>
      </w:pPr>
    </w:p>
    <w:p w:rsidR="00195D57" w:rsidRDefault="00195D57">
      <w:pPr>
        <w:pStyle w:val="ConsPlusNormal"/>
        <w:jc w:val="both"/>
      </w:pPr>
    </w:p>
    <w:p w:rsidR="00195D57" w:rsidRDefault="00195D57">
      <w:pPr>
        <w:pStyle w:val="ConsPlusNormal"/>
        <w:jc w:val="both"/>
      </w:pPr>
    </w:p>
    <w:p w:rsidR="00195D57" w:rsidRDefault="00195D57">
      <w:pPr>
        <w:pStyle w:val="ConsPlusNormal"/>
        <w:jc w:val="both"/>
      </w:pPr>
    </w:p>
    <w:p w:rsidR="00195D57" w:rsidRDefault="00195D57">
      <w:pPr>
        <w:pStyle w:val="ConsPlusNormal"/>
        <w:jc w:val="both"/>
      </w:pPr>
    </w:p>
    <w:p w:rsidR="00195D57" w:rsidRDefault="00195D57">
      <w:pPr>
        <w:pStyle w:val="ConsPlusNormal"/>
        <w:jc w:val="right"/>
        <w:outlineLvl w:val="0"/>
      </w:pPr>
      <w:r>
        <w:t>Приложение</w:t>
      </w:r>
    </w:p>
    <w:p w:rsidR="00195D57" w:rsidRDefault="00195D57">
      <w:pPr>
        <w:pStyle w:val="ConsPlusNormal"/>
        <w:jc w:val="both"/>
      </w:pPr>
    </w:p>
    <w:p w:rsidR="00195D57" w:rsidRDefault="00195D57">
      <w:pPr>
        <w:pStyle w:val="ConsPlusNormal"/>
        <w:jc w:val="right"/>
      </w:pPr>
      <w:r>
        <w:t>Утверждены</w:t>
      </w:r>
    </w:p>
    <w:p w:rsidR="00195D57" w:rsidRDefault="00195D57">
      <w:pPr>
        <w:pStyle w:val="ConsPlusNormal"/>
        <w:jc w:val="right"/>
      </w:pPr>
      <w:r>
        <w:t>приказом Министерства просвещения</w:t>
      </w:r>
    </w:p>
    <w:p w:rsidR="00195D57" w:rsidRDefault="00195D57">
      <w:pPr>
        <w:pStyle w:val="ConsPlusNormal"/>
        <w:jc w:val="right"/>
      </w:pPr>
      <w:r>
        <w:t>Российской Федерации</w:t>
      </w:r>
    </w:p>
    <w:p w:rsidR="00195D57" w:rsidRDefault="00195D57">
      <w:pPr>
        <w:pStyle w:val="ConsPlusNormal"/>
        <w:jc w:val="right"/>
      </w:pPr>
      <w:r>
        <w:t>от 20 ноября 2018 г. N 235</w:t>
      </w:r>
    </w:p>
    <w:p w:rsidR="00195D57" w:rsidRDefault="00195D57">
      <w:pPr>
        <w:pStyle w:val="ConsPlusNormal"/>
        <w:jc w:val="both"/>
      </w:pPr>
    </w:p>
    <w:p w:rsidR="00195D57" w:rsidRDefault="00195D57">
      <w:pPr>
        <w:pStyle w:val="ConsPlusTitle"/>
        <w:jc w:val="center"/>
      </w:pPr>
      <w:bookmarkStart w:id="0" w:name="P42"/>
      <w:bookmarkEnd w:id="0"/>
      <w:r>
        <w:t>ОБЩИЕ ТРЕБОВАНИЯ</w:t>
      </w:r>
    </w:p>
    <w:p w:rsidR="00195D57" w:rsidRDefault="00195D57">
      <w:pPr>
        <w:pStyle w:val="ConsPlusTitle"/>
        <w:jc w:val="center"/>
      </w:pPr>
      <w:r>
        <w:t>К ОПРЕДЕЛЕНИЮ НОРМАТИВНЫХ ЗАТРАТ НА ОКАЗАНИЕ</w:t>
      </w:r>
    </w:p>
    <w:p w:rsidR="00195D57" w:rsidRDefault="00195D57">
      <w:pPr>
        <w:pStyle w:val="ConsPlusTitle"/>
        <w:jc w:val="center"/>
      </w:pPr>
      <w:r>
        <w:t xml:space="preserve">ГОСУДАРСТВЕННЫХ (МУНИЦИПАЛЬНЫХ) УСЛУГ В СФЕРЕ </w:t>
      </w:r>
      <w:proofErr w:type="gramStart"/>
      <w:r>
        <w:t>ДОШКОЛЬНОГО</w:t>
      </w:r>
      <w:proofErr w:type="gramEnd"/>
      <w:r>
        <w:t>,</w:t>
      </w:r>
    </w:p>
    <w:p w:rsidR="00195D57" w:rsidRDefault="00195D57">
      <w:pPr>
        <w:pStyle w:val="ConsPlusTitle"/>
        <w:jc w:val="center"/>
      </w:pPr>
      <w:r>
        <w:t>НАЧАЛЬНОГО ОБЩЕГО, ОСНОВНОГО ОБЩЕГО, СРЕДНЕГО ОБЩЕГО,</w:t>
      </w:r>
    </w:p>
    <w:p w:rsidR="00195D57" w:rsidRDefault="00195D57">
      <w:pPr>
        <w:pStyle w:val="ConsPlusTitle"/>
        <w:jc w:val="center"/>
      </w:pPr>
      <w:r>
        <w:t>СРЕДНЕГО ПРОФЕССИОНАЛЬНОГО ОБРАЗОВАНИЯ, ДОПОЛНИТЕЛЬНОГО</w:t>
      </w:r>
    </w:p>
    <w:p w:rsidR="00195D57" w:rsidRDefault="00195D57">
      <w:pPr>
        <w:pStyle w:val="ConsPlusTitle"/>
        <w:jc w:val="center"/>
      </w:pPr>
      <w:r>
        <w:t>ОБРАЗОВАНИЯ ДЕТЕЙ И ВЗРОСЛЫХ, ДОПОЛНИТЕЛЬНОГО</w:t>
      </w:r>
    </w:p>
    <w:p w:rsidR="00195D57" w:rsidRDefault="00195D57">
      <w:pPr>
        <w:pStyle w:val="ConsPlusTitle"/>
        <w:jc w:val="center"/>
      </w:pPr>
      <w:r>
        <w:t>ПРОФЕССИОНАЛЬНОГО ОБРАЗОВАНИЯ ДЛЯ ЛИЦ, ИМЕЮЩИХ</w:t>
      </w:r>
    </w:p>
    <w:p w:rsidR="00195D57" w:rsidRDefault="00195D57">
      <w:pPr>
        <w:pStyle w:val="ConsPlusTitle"/>
        <w:jc w:val="center"/>
      </w:pPr>
      <w:r>
        <w:t xml:space="preserve">ИЛИ </w:t>
      </w:r>
      <w:proofErr w:type="gramStart"/>
      <w:r>
        <w:t>ПОЛУЧАЮЩИХ</w:t>
      </w:r>
      <w:proofErr w:type="gramEnd"/>
      <w:r>
        <w:t xml:space="preserve"> СРЕДНЕЕ ПРОФЕССИОНАЛЬНОЕ ОБРАЗОВАНИЕ,</w:t>
      </w:r>
    </w:p>
    <w:p w:rsidR="00195D57" w:rsidRDefault="00195D57">
      <w:pPr>
        <w:pStyle w:val="ConsPlusTitle"/>
        <w:jc w:val="center"/>
      </w:pPr>
      <w:r>
        <w:t xml:space="preserve">ПРОФЕССИОНАЛЬНОГО ОБУЧЕНИЯ, </w:t>
      </w:r>
      <w:proofErr w:type="gramStart"/>
      <w:r>
        <w:t>ПРИМЕНЯЕМЫХ</w:t>
      </w:r>
      <w:proofErr w:type="gramEnd"/>
      <w:r>
        <w:t xml:space="preserve"> ПРИ РАСЧЕТЕ</w:t>
      </w:r>
    </w:p>
    <w:p w:rsidR="00195D57" w:rsidRDefault="00195D57">
      <w:pPr>
        <w:pStyle w:val="ConsPlusTitle"/>
        <w:jc w:val="center"/>
      </w:pPr>
      <w:r>
        <w:t>ОБЪЕМА СУБСИДИИ НА ФИНАНСОВОЕ ОБЕСПЕЧЕНИЕ ВЫПОЛНЕНИЯ</w:t>
      </w:r>
    </w:p>
    <w:p w:rsidR="00195D57" w:rsidRDefault="00195D57">
      <w:pPr>
        <w:pStyle w:val="ConsPlusTitle"/>
        <w:jc w:val="center"/>
      </w:pPr>
      <w:r>
        <w:t>ГОСУДАРСТВЕННОГО (МУНИЦИПАЛЬНОГО) ЗАДАНИЯ НА ОКАЗАНИЕ</w:t>
      </w:r>
    </w:p>
    <w:p w:rsidR="00195D57" w:rsidRDefault="00195D57">
      <w:pPr>
        <w:pStyle w:val="ConsPlusTitle"/>
        <w:jc w:val="center"/>
      </w:pPr>
      <w:r>
        <w:t>ГОСУДАРСТВЕННЫХ (МУНИЦИПАЛЬНЫХ) УСЛУГ (ВЫПОЛНЕНИЕ РАБОТ)</w:t>
      </w:r>
    </w:p>
    <w:p w:rsidR="00195D57" w:rsidRDefault="00195D57">
      <w:pPr>
        <w:pStyle w:val="ConsPlusTitle"/>
        <w:jc w:val="center"/>
      </w:pPr>
      <w:r>
        <w:t>ГОСУДАРСТВЕННЫМ (МУНИЦИПАЛЬНЫМ) УЧРЕЖДЕНИЕМ</w:t>
      </w:r>
    </w:p>
    <w:p w:rsidR="00195D57" w:rsidRDefault="00195D57">
      <w:pPr>
        <w:pStyle w:val="ConsPlusNormal"/>
        <w:jc w:val="both"/>
      </w:pPr>
    </w:p>
    <w:p w:rsidR="00195D57" w:rsidRDefault="00195D57">
      <w:pPr>
        <w:pStyle w:val="ConsPlusTitle"/>
        <w:jc w:val="center"/>
        <w:outlineLvl w:val="1"/>
      </w:pPr>
      <w:r>
        <w:t>I. Общие положения</w:t>
      </w:r>
    </w:p>
    <w:p w:rsidR="00195D57" w:rsidRDefault="00195D57">
      <w:pPr>
        <w:pStyle w:val="ConsPlusNormal"/>
        <w:jc w:val="both"/>
      </w:pPr>
    </w:p>
    <w:p w:rsidR="00195D57" w:rsidRDefault="00195D57">
      <w:pPr>
        <w:pStyle w:val="ConsPlusNormal"/>
        <w:ind w:firstLine="540"/>
        <w:jc w:val="both"/>
      </w:pPr>
      <w:r>
        <w:t xml:space="preserve">1. </w:t>
      </w:r>
      <w:proofErr w:type="gramStart"/>
      <w:r>
        <w:t xml:space="preserve">Настоящие Общие требования разработаны в соответствии с положениями </w:t>
      </w:r>
      <w:hyperlink r:id="rId9" w:history="1">
        <w:r>
          <w:rPr>
            <w:color w:val="0000FF"/>
          </w:rPr>
          <w:t>абзаца 2 пункта 4 статьи 69.2</w:t>
        </w:r>
      </w:hyperlink>
      <w:r>
        <w:t xml:space="preserve"> Бюджетного кодекса Российской Федерации (Собрание законодательства Российской Федерации, 1998, N 31, ст. 3823; 2007, N 18, ст. 2117; 2009, N 1, ст. 18; 2010, N 19, ст. 2291; 2013, N 31, ст. 4191; 2016, N 1, ст. 26;</w:t>
      </w:r>
      <w:proofErr w:type="gramEnd"/>
      <w:r>
        <w:t xml:space="preserve"> </w:t>
      </w:r>
      <w:proofErr w:type="gramStart"/>
      <w:r>
        <w:t>2017, N 30, ст. 4458) в целях установления требований к определению нормативных затрат на оказание государственных (муниципальных) услуг, включенных в общероссийские базовые (отраслевые) перечни (классификаторы) государственных и муниципальных услуг, оказываемых физическим лицам,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w:t>
      </w:r>
      <w:proofErr w:type="gramEnd"/>
      <w:r>
        <w:t xml:space="preserve">, </w:t>
      </w:r>
      <w:proofErr w:type="gramStart"/>
      <w:r>
        <w:t xml:space="preserve">профессионального обучения (далее - сфера образования) и в федеральные перечни (классификаторы)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 в соответствии с </w:t>
      </w:r>
      <w:hyperlink r:id="rId10" w:history="1">
        <w:r>
          <w:rPr>
            <w:color w:val="0000FF"/>
          </w:rPr>
          <w:t>пунктом 3</w:t>
        </w:r>
      </w:hyperlink>
      <w:r>
        <w:t xml:space="preserve"> постановления Правительства Российской Федерации от 30 августа 2017 г. N 1043 "О формировании, ведении и утверждении</w:t>
      </w:r>
      <w:proofErr w:type="gramEnd"/>
      <w:r>
        <w:t xml:space="preserve"> </w:t>
      </w:r>
      <w:proofErr w:type="gramStart"/>
      <w:r>
        <w:t>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 (Собрание законодательства Российской Федерации, 2017, N 36, ст. 5459;</w:t>
      </w:r>
      <w:proofErr w:type="gramEnd"/>
      <w:r>
        <w:t xml:space="preserve"> </w:t>
      </w:r>
      <w:proofErr w:type="gramStart"/>
      <w:r>
        <w:t>2018, N 15, ст. 2162) (далее соответственно - государственные (муниципальные) услуги, Перечни) для расчета субсидии на финансовое обеспечение выполнения государственного (муниципального) задания на оказание государственных (муниципальных) услуг государственными (муниципальными) учреждениями.</w:t>
      </w:r>
      <w:proofErr w:type="gramEnd"/>
    </w:p>
    <w:p w:rsidR="00195D57" w:rsidRDefault="00195D57">
      <w:pPr>
        <w:pStyle w:val="ConsPlusNormal"/>
        <w:spacing w:before="220"/>
        <w:ind w:firstLine="540"/>
        <w:jc w:val="both"/>
      </w:pPr>
      <w:r>
        <w:lastRenderedPageBreak/>
        <w:t xml:space="preserve">2. </w:t>
      </w:r>
      <w:proofErr w:type="gramStart"/>
      <w:r>
        <w:t xml:space="preserve">Определение нормативных затрат на оказание услуг, включенных в Перечни, федеральными государственными учреждениями, государственными учреждениями субъектов Российской Федерации, муниципальными учреждениями осуществляется в соответствии с порядками финансового обеспечения выполнения государственного задания, установленными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соответствии с </w:t>
      </w:r>
      <w:hyperlink r:id="rId11" w:history="1">
        <w:r>
          <w:rPr>
            <w:color w:val="0000FF"/>
          </w:rPr>
          <w:t>абзацем 2 пункта 4 статьи 69.2</w:t>
        </w:r>
      </w:hyperlink>
      <w:r>
        <w:t xml:space="preserve"> Бюджетного кодекса Российской Федерации (Собрание законодательства Российской</w:t>
      </w:r>
      <w:proofErr w:type="gramEnd"/>
      <w:r>
        <w:t xml:space="preserve"> </w:t>
      </w:r>
      <w:proofErr w:type="gramStart"/>
      <w:r>
        <w:t>Федерации, 1998, N 31, ст. 3823; 2007, N 18, ст. 2117; 2009, N 1, ст. 18; 2010, N 19, ст. 2291; 2013, N 31, ст. 4191; 2016, N 1, ст. 26; 2017, N 30, ст. 4458) и с соблюдением настоящих Общих требований.</w:t>
      </w:r>
      <w:proofErr w:type="gramEnd"/>
    </w:p>
    <w:p w:rsidR="00195D57" w:rsidRDefault="00195D57">
      <w:pPr>
        <w:pStyle w:val="ConsPlusNormal"/>
        <w:jc w:val="both"/>
      </w:pPr>
    </w:p>
    <w:p w:rsidR="00195D57" w:rsidRDefault="00195D57">
      <w:pPr>
        <w:pStyle w:val="ConsPlusTitle"/>
        <w:jc w:val="center"/>
        <w:outlineLvl w:val="1"/>
      </w:pPr>
      <w:r>
        <w:t>II. Общие требования при определении нормативных затрат</w:t>
      </w:r>
    </w:p>
    <w:p w:rsidR="00195D57" w:rsidRDefault="00195D57">
      <w:pPr>
        <w:pStyle w:val="ConsPlusTitle"/>
        <w:jc w:val="center"/>
      </w:pPr>
      <w:r>
        <w:t>на оказание государственных (муниципальных) услуг</w:t>
      </w:r>
    </w:p>
    <w:p w:rsidR="00195D57" w:rsidRDefault="00195D57">
      <w:pPr>
        <w:pStyle w:val="ConsPlusNormal"/>
        <w:jc w:val="both"/>
      </w:pPr>
    </w:p>
    <w:p w:rsidR="00195D57" w:rsidRDefault="00195D57">
      <w:pPr>
        <w:pStyle w:val="ConsPlusNormal"/>
        <w:ind w:firstLine="540"/>
        <w:jc w:val="both"/>
      </w:pPr>
      <w:r>
        <w:t xml:space="preserve">3. </w:t>
      </w:r>
      <w:proofErr w:type="gramStart"/>
      <w:r>
        <w:t>Нормативные затраты на оказание государственных (муниципальных) услуг определяются исходя из содержащейся в Перечнях информации о единицах измерения показателей, характеризующих объем государственной (муниципальной) услуги, и показателей, отражающих содержание и (или) условия (формы) оказания государственных (муниципальных) услуг.</w:t>
      </w:r>
      <w:proofErr w:type="gramEnd"/>
    </w:p>
    <w:p w:rsidR="00195D57" w:rsidRDefault="00195D57">
      <w:pPr>
        <w:pStyle w:val="ConsPlusNormal"/>
        <w:spacing w:before="220"/>
        <w:ind w:firstLine="540"/>
        <w:jc w:val="both"/>
      </w:pPr>
      <w:r>
        <w:t xml:space="preserve">4. </w:t>
      </w:r>
      <w:proofErr w:type="gramStart"/>
      <w:r>
        <w:t>Нормативные затраты на оказание государственных (муниципальных) услуг в сфере образования, за исключением государственных (муниципальных) услуг по реализации дополнительных образовательных программ и основных программ профессионального обучения, определяются в расчете на одного обучающегося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w:t>
      </w:r>
      <w:proofErr w:type="gramEnd"/>
      <w:r>
        <w:t xml:space="preserve"> </w:t>
      </w:r>
      <w:proofErr w:type="gramStart"/>
      <w:r>
        <w:t xml:space="preserve">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w:t>
      </w:r>
      <w:hyperlink r:id="rId12" w:history="1">
        <w:r>
          <w:rPr>
            <w:color w:val="0000FF"/>
          </w:rPr>
          <w:t>законом</w:t>
        </w:r>
      </w:hyperlink>
      <w:r>
        <w:t xml:space="preserve"> от 29 декабря 2012 г. N 273-ФЗ "Об образовании в Российской Федерации" (далее - Федеральный закон N 273-ФЗ) (Собрание законодательства Российской Федерации, 2012, N 53</w:t>
      </w:r>
      <w:proofErr w:type="gramEnd"/>
      <w:r>
        <w:t xml:space="preserve">, </w:t>
      </w:r>
      <w:proofErr w:type="gramStart"/>
      <w:r>
        <w:t>ст. 7598; 2013, N 19, ст. 2326; N 23, ст. 2878; N 27, ст. 3462; N 30, ст. 4036; N 48, ст. 6165; 2014, N 6, ст. 562, ст. 566; N 19, ст. 2289; N 22, ст. 2769; N 23, ст. 2930, ст. 2933; N 26, ст. 3388; N 30, ст. 4217, ст. 4257, ст. 4263;</w:t>
      </w:r>
      <w:proofErr w:type="gramEnd"/>
      <w:r>
        <w:t xml:space="preserve">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32, ст. 5110, ст. 5122) особенностей организации и осуществления образовательных услуг (для различных </w:t>
      </w:r>
      <w:proofErr w:type="gramStart"/>
      <w:r>
        <w:t>категорий</w:t>
      </w:r>
      <w:proofErr w:type="gramEnd"/>
      <w:r>
        <w:t xml:space="preserve"> обучающихся), за исключением образовательной деятельности, осуществляемой в соответствии с образовательными стандартами.</w:t>
      </w:r>
    </w:p>
    <w:p w:rsidR="00195D57" w:rsidRDefault="00195D57">
      <w:pPr>
        <w:pStyle w:val="ConsPlusNormal"/>
        <w:spacing w:before="220"/>
        <w:ind w:firstLine="540"/>
        <w:jc w:val="both"/>
      </w:pPr>
      <w:r>
        <w:t xml:space="preserve">4.1. </w:t>
      </w:r>
      <w:proofErr w:type="gramStart"/>
      <w:r>
        <w:t>Нормативные затраты на оказание государственных (муниципальных) услуг по реализации дополнительных образовательных программ и основных программ профессионального обучения определяются в расчете на человеко-час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w:t>
      </w:r>
      <w:proofErr w:type="gramEnd"/>
      <w:r>
        <w:t xml:space="preserve">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w:t>
      </w:r>
      <w:hyperlink r:id="rId13" w:history="1">
        <w:r>
          <w:rPr>
            <w:color w:val="0000FF"/>
          </w:rPr>
          <w:t>законом</w:t>
        </w:r>
      </w:hyperlink>
      <w:r>
        <w:t xml:space="preserve"> N 273-ФЗ особенностей организации и осуществления образовательных услуг (для различных категорий обучающихся).</w:t>
      </w:r>
    </w:p>
    <w:p w:rsidR="00195D57" w:rsidRDefault="00195D57">
      <w:pPr>
        <w:pStyle w:val="ConsPlusNormal"/>
        <w:spacing w:before="220"/>
        <w:ind w:firstLine="540"/>
        <w:jc w:val="both"/>
      </w:pPr>
      <w:r>
        <w:lastRenderedPageBreak/>
        <w:t xml:space="preserve">Объем государственных (муниципальных) услуг по реализации дополнительных образовательных программ и основных программ профессионального обучения определяется образовательной программой, разработанной и утвержденной организацией, осуществляющей образовательную деятельность, в соответствии с </w:t>
      </w:r>
      <w:hyperlink r:id="rId14" w:history="1">
        <w:r>
          <w:rPr>
            <w:color w:val="0000FF"/>
          </w:rPr>
          <w:t>частями 6</w:t>
        </w:r>
      </w:hyperlink>
      <w:r>
        <w:t xml:space="preserve"> и </w:t>
      </w:r>
      <w:hyperlink r:id="rId15" w:history="1">
        <w:r>
          <w:rPr>
            <w:color w:val="0000FF"/>
          </w:rPr>
          <w:t>13 статьи 76</w:t>
        </w:r>
      </w:hyperlink>
      <w:r>
        <w:t xml:space="preserve"> и </w:t>
      </w:r>
      <w:hyperlink r:id="rId16" w:history="1">
        <w:r>
          <w:rPr>
            <w:color w:val="0000FF"/>
          </w:rPr>
          <w:t>частью 8 статьи 73</w:t>
        </w:r>
      </w:hyperlink>
      <w:r>
        <w:t xml:space="preserve"> Федерального закона N 273-ФЗ, если иное не установлено федеральными законами.</w:t>
      </w:r>
    </w:p>
    <w:p w:rsidR="00195D57" w:rsidRDefault="00195D57">
      <w:pPr>
        <w:pStyle w:val="ConsPlusNormal"/>
        <w:spacing w:before="220"/>
        <w:ind w:firstLine="540"/>
        <w:jc w:val="both"/>
      </w:pPr>
      <w:r>
        <w:t xml:space="preserve">4.2. </w:t>
      </w:r>
      <w:proofErr w:type="gramStart"/>
      <w:r>
        <w:t>При определении нормативных затрат на оказание государственных услуг по реализации образовательных программ среднего профессионального образования в очной форме профессиональными образовательными организациями и образовательными организациями высшего образования, осуществляющими оказание государственных услуг в сфере образования за счет бюджетных ассигнований федерального бюджета, учитываются затраты на организацию культурно-массовой, физкультурной и спортивной, оздоровительной работы с обучающимися исходя из месячного размера стипендиального фонда по образовательным программам</w:t>
      </w:r>
      <w:proofErr w:type="gramEnd"/>
      <w:r>
        <w:t xml:space="preserve"> среднего профессионального образования.</w:t>
      </w:r>
    </w:p>
    <w:p w:rsidR="00195D57" w:rsidRDefault="00195D57">
      <w:pPr>
        <w:pStyle w:val="ConsPlusNormal"/>
        <w:spacing w:before="220"/>
        <w:ind w:firstLine="540"/>
        <w:jc w:val="both"/>
      </w:pPr>
      <w:r>
        <w:t xml:space="preserve">4.3. </w:t>
      </w:r>
      <w:proofErr w:type="gramStart"/>
      <w:r>
        <w:t>Затраты на организацию культурно-массовой, физкультурной и спортивной, оздоровительной работы со студентами включаются в нормативные затраты на оказание государственных (муниципальных) услуг по реализации образовательных программ среднего профессионального образования в очной форме профессиональными образовательными организациями и образовательными организациями высшего образования, осуществляющими оказание государственных услуг в сфере образования за счет бюджетных ассигнований бюджетов субъектов Российской Федерации и местных бюджетов, в размере, определяемом высшим</w:t>
      </w:r>
      <w:proofErr w:type="gramEnd"/>
      <w:r>
        <w:t xml:space="preserve"> органом исполнительной власти субъекта Российской Федерации или местной администрацией соответственно.</w:t>
      </w:r>
    </w:p>
    <w:p w:rsidR="00195D57" w:rsidRDefault="00195D57">
      <w:pPr>
        <w:pStyle w:val="ConsPlusNormal"/>
        <w:spacing w:before="220"/>
        <w:ind w:firstLine="540"/>
        <w:jc w:val="both"/>
      </w:pPr>
      <w:r>
        <w:t>4.4. При расчете финансового обеспечения выполнения государственного (муниципального) задания государственным и муниципальным организациям, реализующим образовательные программы дошкольного образования, нормативные затраты на оказание государственных (муниципальных) услуг по реализации основных общеобразовательных программ дошкольного образования не включают в себя нормативные затраты на оказание государственных (муниципальных) услуг по присмотру и уходу за детьми.</w:t>
      </w:r>
    </w:p>
    <w:p w:rsidR="00195D57" w:rsidRDefault="00195D57">
      <w:pPr>
        <w:pStyle w:val="ConsPlusNormal"/>
        <w:spacing w:before="220"/>
        <w:ind w:firstLine="540"/>
        <w:jc w:val="both"/>
      </w:pPr>
      <w:proofErr w:type="gramStart"/>
      <w:r>
        <w:t>Нормативные затраты на оказание государственных (муниципальных) услуг по присмотру и уходу за детьми-инвалидами, детьми-сиротами и детьми, оставшимися без попечения родителей, а также за детьми с туберкулезной интоксикацией включаются в финансовое обеспечение выполнения государственного (муниципального) задания государственными (муниципальными) организациями, реализующими образовательные программы дошкольного образования.</w:t>
      </w:r>
      <w:proofErr w:type="gramEnd"/>
    </w:p>
    <w:p w:rsidR="00195D57" w:rsidRDefault="00195D57">
      <w:pPr>
        <w:pStyle w:val="ConsPlusNormal"/>
        <w:spacing w:before="220"/>
        <w:ind w:firstLine="540"/>
        <w:jc w:val="both"/>
      </w:pPr>
      <w:r>
        <w:t>4.5. При расчете нормативных затрат на оказание государственных (муниципальных) услуг в сфере образования учитываются затраты на проведение практики обучающихся в случаях, предусмотренных образовательной программой, разработанной в соответствии с федеральными государственными образовательными стандартами.</w:t>
      </w:r>
    </w:p>
    <w:p w:rsidR="00195D57" w:rsidRDefault="00195D57">
      <w:pPr>
        <w:pStyle w:val="ConsPlusNormal"/>
        <w:spacing w:before="220"/>
        <w:ind w:firstLine="540"/>
        <w:jc w:val="both"/>
      </w:pPr>
      <w:r>
        <w:t xml:space="preserve">4.6. </w:t>
      </w:r>
      <w:proofErr w:type="gramStart"/>
      <w:r>
        <w:t>Затраты на обеспечение форменной одеждой, иным вещевым имуществом (обмундированием) и питанием обучающихся, осваивающих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и</w:t>
      </w:r>
      <w:proofErr w:type="gramEnd"/>
      <w:r>
        <w:t xml:space="preserve"> </w:t>
      </w:r>
      <w:proofErr w:type="gramStart"/>
      <w:r>
        <w:t xml:space="preserve">осваивающих дополнительные общеобразовательные программы, имеющие целью подготовку несовершеннолетних граждан к военной или иной государственной службе, рассчитанные по нормам и в порядке, которые определяются их учредителями в соответствии с </w:t>
      </w:r>
      <w:hyperlink r:id="rId17" w:history="1">
        <w:r>
          <w:rPr>
            <w:color w:val="0000FF"/>
          </w:rPr>
          <w:t>частью 3 статьи 37</w:t>
        </w:r>
      </w:hyperlink>
      <w:r>
        <w:t xml:space="preserve"> и </w:t>
      </w:r>
      <w:hyperlink r:id="rId18" w:history="1">
        <w:r>
          <w:rPr>
            <w:color w:val="0000FF"/>
          </w:rPr>
          <w:t>частью 5 статьи 38</w:t>
        </w:r>
      </w:hyperlink>
      <w:r>
        <w:t xml:space="preserve"> Федерального закона N 273-ФЗ, не включаются в нормативные затраты на </w:t>
      </w:r>
      <w:r>
        <w:lastRenderedPageBreak/>
        <w:t>оказание государственной (муниципальной) услуги в сфере образования.</w:t>
      </w:r>
      <w:proofErr w:type="gramEnd"/>
    </w:p>
    <w:p w:rsidR="00195D57" w:rsidRDefault="00195D57">
      <w:pPr>
        <w:pStyle w:val="ConsPlusNormal"/>
        <w:spacing w:before="220"/>
        <w:ind w:firstLine="540"/>
        <w:jc w:val="both"/>
      </w:pPr>
      <w:r>
        <w:t xml:space="preserve">5. </w:t>
      </w:r>
      <w:proofErr w:type="gramStart"/>
      <w:r>
        <w:t xml:space="preserve">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а также для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нормативные затраты на оказание государственных (муниципальных) услуг в сфере образования должны предусматривать в соответствии с </w:t>
      </w:r>
      <w:hyperlink r:id="rId19" w:history="1">
        <w:r>
          <w:rPr>
            <w:color w:val="0000FF"/>
          </w:rPr>
          <w:t>частью 2 статьи 88</w:t>
        </w:r>
      </w:hyperlink>
      <w:r>
        <w:t xml:space="preserve"> и </w:t>
      </w:r>
      <w:hyperlink r:id="rId20" w:history="1">
        <w:r>
          <w:rPr>
            <w:color w:val="0000FF"/>
          </w:rPr>
          <w:t>частью 4 статьи 99</w:t>
        </w:r>
      </w:hyperlink>
      <w:r>
        <w:t xml:space="preserve"> Федерального</w:t>
      </w:r>
      <w:proofErr w:type="gramEnd"/>
      <w:r>
        <w:t xml:space="preserve"> закона N 273-ФЗ в том числе затраты на осуществление образовательной деятельности, не зависящие от количества </w:t>
      </w:r>
      <w:proofErr w:type="gramStart"/>
      <w:r>
        <w:t>обучающихся</w:t>
      </w:r>
      <w:proofErr w:type="gramEnd"/>
      <w:r>
        <w:t>.</w:t>
      </w:r>
    </w:p>
    <w:p w:rsidR="00195D57" w:rsidRDefault="00195D57">
      <w:pPr>
        <w:pStyle w:val="ConsPlusNormal"/>
        <w:spacing w:before="220"/>
        <w:ind w:firstLine="540"/>
        <w:jc w:val="both"/>
      </w:pPr>
      <w:r>
        <w:t xml:space="preserve">6. </w:t>
      </w:r>
      <w:proofErr w:type="gramStart"/>
      <w:r>
        <w:t>Определение нормативных затрат осуществляется с учетом норм материальных, технических и трудовых ресурсов, используемых для оказания государственной (муниципальной) услуги, установленных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w:t>
      </w:r>
      <w:proofErr w:type="gramEnd"/>
      <w:r>
        <w:t>, стандартами, порядками, регламентами и паспортами оказания государственных услуг в установленной сфере (далее - стандарты услуг) (при их наличии).</w:t>
      </w:r>
    </w:p>
    <w:p w:rsidR="00195D57" w:rsidRDefault="00195D57">
      <w:pPr>
        <w:pStyle w:val="ConsPlusNormal"/>
        <w:spacing w:before="220"/>
        <w:ind w:firstLine="540"/>
        <w:jc w:val="both"/>
      </w:pPr>
      <w:r>
        <w:t>При отсутствии стандартов услуг нормативные затраты в отношении соответствующей группы затрат определяются структурным методом (или экспертным методом), позволяющим рассчитать нормативные затраты на единицу государственной (муниципальной) услуги.</w:t>
      </w:r>
    </w:p>
    <w:p w:rsidR="00195D57" w:rsidRDefault="00195D57">
      <w:pPr>
        <w:pStyle w:val="ConsPlusNormal"/>
        <w:spacing w:before="220"/>
        <w:ind w:firstLine="540"/>
        <w:jc w:val="both"/>
      </w:pPr>
      <w:r>
        <w:t xml:space="preserve">6.1. </w:t>
      </w:r>
      <w:proofErr w:type="gramStart"/>
      <w:r>
        <w:t xml:space="preserve">Нормативные затраты включают в себя затраты на оплату труда и начисления на выплаты по оплате труда педагогических работников в соответствии с </w:t>
      </w:r>
      <w:hyperlink r:id="rId21" w:history="1">
        <w:r>
          <w:rPr>
            <w:color w:val="0000FF"/>
          </w:rPr>
          <w:t>частью 3 статьи 99</w:t>
        </w:r>
      </w:hyperlink>
      <w:r>
        <w:t xml:space="preserve"> Федерального закона N 273-ФЗ и </w:t>
      </w:r>
      <w:hyperlink r:id="rId22" w:history="1">
        <w:r>
          <w:rPr>
            <w:color w:val="0000FF"/>
          </w:rPr>
          <w:t>номенклатурой</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w:t>
      </w:r>
      <w:proofErr w:type="gramEnd"/>
      <w:r>
        <w:t xml:space="preserve"> </w:t>
      </w:r>
      <w:proofErr w:type="gramStart"/>
      <w:r>
        <w:t>33, ст. 4381),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Российской Федерации, содержащими нормы трудового права.</w:t>
      </w:r>
      <w:proofErr w:type="gramEnd"/>
    </w:p>
    <w:p w:rsidR="00195D57" w:rsidRDefault="00195D57">
      <w:pPr>
        <w:pStyle w:val="ConsPlusNormal"/>
        <w:spacing w:before="220"/>
        <w:ind w:firstLine="540"/>
        <w:jc w:val="both"/>
      </w:pPr>
      <w:r>
        <w:t xml:space="preserve">Затраты на оплату труда с начислениями на выплаты по оплате труда работников, которые не принимают непосредственного участия в оказании государственной (муниципальной) услуги, включая административно-управленческий персонал, включаются в состав нормативных затрат в соответствии с </w:t>
      </w:r>
      <w:hyperlink r:id="rId23" w:history="1">
        <w:r>
          <w:rPr>
            <w:color w:val="0000FF"/>
          </w:rPr>
          <w:t>частью 2 статьи 99</w:t>
        </w:r>
      </w:hyperlink>
      <w:r>
        <w:t xml:space="preserve"> Федерального закона N 273-ФЗ.</w:t>
      </w:r>
    </w:p>
    <w:p w:rsidR="00195D57" w:rsidRDefault="00195D57">
      <w:pPr>
        <w:pStyle w:val="ConsPlusNormal"/>
        <w:spacing w:before="220"/>
        <w:ind w:firstLine="540"/>
        <w:jc w:val="both"/>
      </w:pPr>
      <w:r>
        <w:t>Если в учреждении одновременно оказывается несколько государственных (муниципальных) услуг, затраты на оплату труда прочего персонала целесообразно относить на нормативные затраты на оказание государственных (муниципальных) услуг пропорционально используемым трудовым ресурсам при оказании государственной (муниципальной) услуги.</w:t>
      </w:r>
    </w:p>
    <w:p w:rsidR="00195D57" w:rsidRDefault="00195D57">
      <w:pPr>
        <w:pStyle w:val="ConsPlusNormal"/>
        <w:spacing w:before="220"/>
        <w:ind w:firstLine="540"/>
        <w:jc w:val="both"/>
      </w:pPr>
      <w:bookmarkStart w:id="1" w:name="P80"/>
      <w:bookmarkEnd w:id="1"/>
      <w:r>
        <w:t>6.2. Нормативные затраты включают в себя затраты на приобретение материальных запасов, основных средств и особо ценного движимого имущества, потребляемого (используемого) в процессе оказания государственной (муниципальной) услуги с учетом срока полезного использования (в том числе затраты на арендные платежи).</w:t>
      </w:r>
    </w:p>
    <w:p w:rsidR="00195D57" w:rsidRDefault="00195D57">
      <w:pPr>
        <w:pStyle w:val="ConsPlusNormal"/>
        <w:spacing w:before="220"/>
        <w:ind w:firstLine="540"/>
        <w:jc w:val="both"/>
      </w:pPr>
      <w:r>
        <w:t xml:space="preserve">6.3. </w:t>
      </w:r>
      <w:proofErr w:type="gramStart"/>
      <w:r>
        <w:t xml:space="preserve">В составе нормативных затрат на оказание государственных (муниципальных) услуг </w:t>
      </w:r>
      <w:r>
        <w:lastRenderedPageBreak/>
        <w:t xml:space="preserve">детям с ограниченными возможностями здоровья и иными специальными потребностями учитываются затраты, непосредственно связанные с обеспечением указанных потребностей, в том числе в части оплаты труда дополнительного персонала, а также приобретения материальных запасов и основных средств в соответствии с </w:t>
      </w:r>
      <w:hyperlink w:anchor="P80" w:history="1">
        <w:r>
          <w:rPr>
            <w:color w:val="0000FF"/>
          </w:rPr>
          <w:t>пунктом 6.2</w:t>
        </w:r>
      </w:hyperlink>
      <w:r>
        <w:t xml:space="preserve"> настоящих Общих требований.</w:t>
      </w:r>
      <w:proofErr w:type="gramEnd"/>
    </w:p>
    <w:p w:rsidR="00195D57" w:rsidRDefault="00195D57">
      <w:pPr>
        <w:pStyle w:val="ConsPlusNormal"/>
        <w:spacing w:before="220"/>
        <w:ind w:firstLine="540"/>
        <w:jc w:val="both"/>
      </w:pPr>
      <w:r>
        <w:t>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w:t>
      </w:r>
    </w:p>
    <w:p w:rsidR="00195D57" w:rsidRDefault="00195D57">
      <w:pPr>
        <w:pStyle w:val="ConsPlusNormal"/>
        <w:spacing w:before="220"/>
        <w:ind w:firstLine="540"/>
        <w:jc w:val="both"/>
      </w:pPr>
      <w:r>
        <w:t xml:space="preserve">6.4. </w:t>
      </w:r>
      <w:proofErr w:type="gramStart"/>
      <w:r>
        <w:t>В состав нормативных затрат на оказание образовательных услуг включаются затраты, связанные с дополнительным профессиональным образованием педагогических работников по профилю их педагогической деятельности не реже чем один раз в три года (оплата услуг дополнительного профессионального образования образовательной организации, на базе которой педагогический работник пройдет обучение, в том числе при прохождении обучения на базе организации по основному месту работы, командировочных расходов и</w:t>
      </w:r>
      <w:proofErr w:type="gramEnd"/>
      <w:r>
        <w:t xml:space="preserve"> других расходов).</w:t>
      </w:r>
    </w:p>
    <w:p w:rsidR="00195D57" w:rsidRDefault="00195D57">
      <w:pPr>
        <w:pStyle w:val="ConsPlusNormal"/>
        <w:spacing w:before="220"/>
        <w:ind w:firstLine="540"/>
        <w:jc w:val="both"/>
      </w:pPr>
      <w:r>
        <w:t xml:space="preserve">6.5. </w:t>
      </w:r>
      <w:proofErr w:type="gramStart"/>
      <w:r>
        <w:t>В состав нормативных затрат на оказание государственных (муниципальных) услуг включаются затраты на общехозяйственные нужды, в том числе на оплату услуг связи, включая оплату трафика информационно-телекоммуникационной сети "Интернет", транспортных услуг, коммунальных услуг, на проведение текущего ремонта и мероприятий по обеспечению санитарно-эпидемиологических требований, противопожарной безопасности, охранной сигнализации, а также затраты на прочие общехозяйственные нужды.</w:t>
      </w:r>
      <w:proofErr w:type="gramEnd"/>
    </w:p>
    <w:p w:rsidR="00195D57" w:rsidRDefault="00195D57">
      <w:pPr>
        <w:pStyle w:val="ConsPlusNormal"/>
        <w:jc w:val="both"/>
      </w:pPr>
    </w:p>
    <w:p w:rsidR="00195D57" w:rsidRDefault="00195D57">
      <w:pPr>
        <w:pStyle w:val="ConsPlusNormal"/>
        <w:jc w:val="both"/>
      </w:pPr>
    </w:p>
    <w:p w:rsidR="00195D57" w:rsidRDefault="00195D57">
      <w:pPr>
        <w:pStyle w:val="ConsPlusNormal"/>
        <w:pBdr>
          <w:top w:val="single" w:sz="6" w:space="0" w:color="auto"/>
        </w:pBdr>
        <w:spacing w:before="100" w:after="100"/>
        <w:jc w:val="both"/>
        <w:rPr>
          <w:sz w:val="2"/>
          <w:szCs w:val="2"/>
        </w:rPr>
      </w:pPr>
    </w:p>
    <w:p w:rsidR="00D71A7F" w:rsidRDefault="00D71A7F">
      <w:bookmarkStart w:id="2" w:name="_GoBack"/>
      <w:bookmarkEnd w:id="2"/>
    </w:p>
    <w:sectPr w:rsidR="00D71A7F" w:rsidSect="00286E9E">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40F" w:rsidRDefault="00CD140F" w:rsidP="00286E9E">
      <w:pPr>
        <w:spacing w:after="0" w:line="240" w:lineRule="auto"/>
      </w:pPr>
      <w:r>
        <w:separator/>
      </w:r>
    </w:p>
  </w:endnote>
  <w:endnote w:type="continuationSeparator" w:id="0">
    <w:p w:rsidR="00CD140F" w:rsidRDefault="00CD140F" w:rsidP="00286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40F" w:rsidRDefault="00CD140F" w:rsidP="00286E9E">
      <w:pPr>
        <w:spacing w:after="0" w:line="240" w:lineRule="auto"/>
      </w:pPr>
      <w:r>
        <w:separator/>
      </w:r>
    </w:p>
  </w:footnote>
  <w:footnote w:type="continuationSeparator" w:id="0">
    <w:p w:rsidR="00CD140F" w:rsidRDefault="00CD140F" w:rsidP="00286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575380"/>
      <w:docPartObj>
        <w:docPartGallery w:val="Page Numbers (Top of Page)"/>
        <w:docPartUnique/>
      </w:docPartObj>
    </w:sdtPr>
    <w:sdtContent>
      <w:p w:rsidR="00286E9E" w:rsidRDefault="00286E9E">
        <w:pPr>
          <w:pStyle w:val="a3"/>
          <w:jc w:val="center"/>
        </w:pPr>
        <w:r>
          <w:fldChar w:fldCharType="begin"/>
        </w:r>
        <w:r>
          <w:instrText>PAGE   \* MERGEFORMAT</w:instrText>
        </w:r>
        <w:r>
          <w:fldChar w:fldCharType="separate"/>
        </w:r>
        <w:r>
          <w:rPr>
            <w:noProof/>
          </w:rPr>
          <w:t>6</w:t>
        </w:r>
        <w:r>
          <w:fldChar w:fldCharType="end"/>
        </w:r>
      </w:p>
    </w:sdtContent>
  </w:sdt>
  <w:p w:rsidR="00286E9E" w:rsidRDefault="00286E9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57"/>
    <w:rsid w:val="00195D57"/>
    <w:rsid w:val="00286E9E"/>
    <w:rsid w:val="00CD140F"/>
    <w:rsid w:val="00D71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5D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5D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5D5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286E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6E9E"/>
  </w:style>
  <w:style w:type="paragraph" w:styleId="a5">
    <w:name w:val="footer"/>
    <w:basedOn w:val="a"/>
    <w:link w:val="a6"/>
    <w:uiPriority w:val="99"/>
    <w:unhideWhenUsed/>
    <w:rsid w:val="00286E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6E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5D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5D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5D5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286E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6E9E"/>
  </w:style>
  <w:style w:type="paragraph" w:styleId="a5">
    <w:name w:val="footer"/>
    <w:basedOn w:val="a"/>
    <w:link w:val="a6"/>
    <w:uiPriority w:val="99"/>
    <w:unhideWhenUsed/>
    <w:rsid w:val="00286E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6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C5BEC2271102100006A633866A949B814FC11D3487B1C10BE12AFF16A4C6AFDD809CAA163E0BFEFDA72817FACCCE049E3EBDDBF6E95Fs7K" TargetMode="External"/><Relationship Id="rId13" Type="http://schemas.openxmlformats.org/officeDocument/2006/relationships/hyperlink" Target="consultantplus://offline/ref=9DC5BEC2271102100006A633866A949B814CCA1E3B8FB1C10BE12AFF16A4C6AFCF80C4A4103915F5ACE86E42F65Cs5K" TargetMode="External"/><Relationship Id="rId18" Type="http://schemas.openxmlformats.org/officeDocument/2006/relationships/hyperlink" Target="consultantplus://offline/ref=9DC5BEC2271102100006A633866A949B814CCA1E3B8FB1C10BE12AFF16A4C6AFDD809CAB18355FA4EDA36142F0D2C91F8039A3D85FsF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DC5BEC2271102100006A633866A949B814CCA1E3B8FB1C10BE12AFF16A4C6AFDD809CA8103F08F1AAFD3813B399C41A9925A3DCE8EAFEC558sBK" TargetMode="External"/><Relationship Id="rId7" Type="http://schemas.openxmlformats.org/officeDocument/2006/relationships/hyperlink" Target="http://www.consultant.ru" TargetMode="External"/><Relationship Id="rId12" Type="http://schemas.openxmlformats.org/officeDocument/2006/relationships/hyperlink" Target="consultantplus://offline/ref=9DC5BEC2271102100006A633866A949B814CCA1E3B8FB1C10BE12AFF16A4C6AFCF80C4A4103915F5ACE86E42F65Cs5K" TargetMode="External"/><Relationship Id="rId17" Type="http://schemas.openxmlformats.org/officeDocument/2006/relationships/hyperlink" Target="consultantplus://offline/ref=9DC5BEC2271102100006A633866A949B814CCA1E3B8FB1C10BE12AFF16A4C6AFDD809CA8103F0DF0A8FD3813B399C41A9925A3DCE8EAFEC558sBK"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DC5BEC2271102100006A633866A949B814CCA1E3B8FB1C10BE12AFF16A4C6AFDD809CA117355FA4EDA36142F0D2C91F8039A3D85FsFK" TargetMode="External"/><Relationship Id="rId20" Type="http://schemas.openxmlformats.org/officeDocument/2006/relationships/hyperlink" Target="consultantplus://offline/ref=9DC5BEC2271102100006A633866A949B814CCA1E3B8FB1C10BE12AFF16A4C6AFDD809CA8103F08F1ADFD3813B399C41A9925A3DCE8EAFEC558sBK"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9DC5BEC2271102100006A633866A949B814FC11D3487B1C10BE12AFF16A4C6AFDD809CAA163E0BFEFDA72817FACCCE049E3EBDDBF6E95Fs7K"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9DC5BEC2271102100006A633866A949B814CCA1E3B8FB1C10BE12AFF16A4C6AFDD809CA8103F0BF4AEFD3813B399C41A9925A3DCE8EAFEC558sBK" TargetMode="External"/><Relationship Id="rId23" Type="http://schemas.openxmlformats.org/officeDocument/2006/relationships/hyperlink" Target="consultantplus://offline/ref=9DC5BEC2271102100006A633866A949B814CCA1E3B8FB1C10BE12AFF16A4C6AFDD809CA8103F08F1ABFD3813B399C41A9925A3DCE8EAFEC558sBK" TargetMode="External"/><Relationship Id="rId10" Type="http://schemas.openxmlformats.org/officeDocument/2006/relationships/hyperlink" Target="consultantplus://offline/ref=9DC5BEC2271102100006A633866A949B8044C7103F8FB1C10BE12AFF16A4C6AFDD809CA8103E0BF4AAFD3813B399C41A9925A3DCE8EAFEC558sBK" TargetMode="External"/><Relationship Id="rId19" Type="http://schemas.openxmlformats.org/officeDocument/2006/relationships/hyperlink" Target="consultantplus://offline/ref=9DC5BEC2271102100006A633866A949B814CCA1E3B8FB1C10BE12AFF16A4C6AFDD809CA8103F0AF2ACFD3813B399C41A9925A3DCE8EAFEC558sBK" TargetMode="External"/><Relationship Id="rId4" Type="http://schemas.openxmlformats.org/officeDocument/2006/relationships/webSettings" Target="webSettings.xml"/><Relationship Id="rId9" Type="http://schemas.openxmlformats.org/officeDocument/2006/relationships/hyperlink" Target="consultantplus://offline/ref=9DC5BEC2271102100006A633866A949B814FC11D3487B1C10BE12AFF16A4C6AFDD809CAA163E0BFEFDA72817FACCCE049E3EBDDBF6E95Fs7K" TargetMode="External"/><Relationship Id="rId14" Type="http://schemas.openxmlformats.org/officeDocument/2006/relationships/hyperlink" Target="consultantplus://offline/ref=9DC5BEC2271102100006A633866A949B814CCA1E3B8FB1C10BE12AFF16A4C6AFDD809CA8103F0BF4A9FD3813B399C41A9925A3DCE8EAFEC558sBK" TargetMode="External"/><Relationship Id="rId22" Type="http://schemas.openxmlformats.org/officeDocument/2006/relationships/hyperlink" Target="consultantplus://offline/ref=9DC5BEC2271102100006A633866A949B8348C31D3A87B1C10BE12AFF16A4C6AFDD809CA8103E0BF5A0FD3813B399C41A9925A3DCE8EAFEC558s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3244</Words>
  <Characters>18493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2019-05-07T10:44:00Z</dcterms:created>
  <dcterms:modified xsi:type="dcterms:W3CDTF">2019-05-07T10:46:00Z</dcterms:modified>
</cp:coreProperties>
</file>